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海洋王</w:t>
      </w:r>
      <w:r w:rsidRPr="008F4673">
        <w:rPr>
          <w:b/>
          <w:sz w:val="24"/>
          <w:szCs w:val="24"/>
        </w:rPr>
        <w:t>NFC9192 LED平台灯</w:t>
      </w:r>
    </w:p>
    <w:p w:rsidR="008F4673" w:rsidRPr="008F4673" w:rsidRDefault="008F4673" w:rsidP="008F4673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>
            <wp:extent cx="2994660" cy="2546067"/>
            <wp:effectExtent l="0" t="0" r="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923" cy="255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673" w:rsidRDefault="008F4673" w:rsidP="008F4673">
      <w:pPr>
        <w:rPr>
          <w:b/>
          <w:sz w:val="24"/>
          <w:szCs w:val="24"/>
        </w:rPr>
      </w:pPr>
    </w:p>
    <w:p w:rsidR="008F4673" w:rsidRPr="008F4673" w:rsidRDefault="008F4673" w:rsidP="008F4673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color w:val="0070C0"/>
          <w:sz w:val="24"/>
          <w:szCs w:val="24"/>
        </w:rPr>
        <w:t>公司</w:t>
      </w:r>
      <w:r w:rsidRPr="008F4673">
        <w:rPr>
          <w:rFonts w:hint="eastAsia"/>
          <w:b/>
          <w:color w:val="0070C0"/>
          <w:sz w:val="24"/>
          <w:szCs w:val="24"/>
        </w:rPr>
        <w:t>网址</w:t>
      </w:r>
      <w:r w:rsidRPr="008F4673">
        <w:rPr>
          <w:b/>
          <w:color w:val="0070C0"/>
          <w:sz w:val="24"/>
          <w:szCs w:val="24"/>
        </w:rPr>
        <w:t>：</w:t>
      </w:r>
      <w:hyperlink r:id="rId7" w:history="1">
        <w:r w:rsidRPr="008F4673">
          <w:rPr>
            <w:rStyle w:val="a7"/>
            <w:rFonts w:hint="eastAsia"/>
            <w:b/>
            <w:color w:val="0070C0"/>
            <w:sz w:val="24"/>
            <w:szCs w:val="24"/>
          </w:rPr>
          <w:t>www.hywss.cn</w:t>
        </w:r>
      </w:hyperlink>
      <w:r>
        <w:rPr>
          <w:rFonts w:hint="eastAsia"/>
          <w:b/>
          <w:sz w:val="24"/>
          <w:szCs w:val="24"/>
        </w:rPr>
        <w:t xml:space="preserve"> </w:t>
      </w:r>
      <w:bookmarkStart w:id="0" w:name="_GoBack"/>
      <w:bookmarkEnd w:id="0"/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一</w:t>
      </w:r>
      <w:r w:rsidRPr="008F4673">
        <w:rPr>
          <w:b/>
          <w:sz w:val="24"/>
          <w:szCs w:val="24"/>
        </w:rPr>
        <w:t>.海洋王NFC9192 LED平台灯-适用场所：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适用于各类厂区、车间、场站、平台、巷道等场所和大型设施、设备、装置等区域做固定照明。</w:t>
      </w:r>
    </w:p>
    <w:p w:rsidR="008F4673" w:rsidRPr="008F4673" w:rsidRDefault="008F4673" w:rsidP="008F4673">
      <w:pPr>
        <w:rPr>
          <w:b/>
          <w:sz w:val="24"/>
          <w:szCs w:val="24"/>
        </w:rPr>
      </w:pP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二海洋王</w:t>
      </w:r>
      <w:r w:rsidRPr="008F4673">
        <w:rPr>
          <w:b/>
          <w:sz w:val="24"/>
          <w:szCs w:val="24"/>
        </w:rPr>
        <w:t>NFC9192 LED平台灯-性能特点：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◆高效率驱动电源配置、具有短路、抗浪涌，过压保护功能，确保灯具在大型企业市场等电压波动环境下使用；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◆采用铝合金材质耐腐蚀外壳和先进的表面涂层喷涂工艺，外观防护等级</w:t>
      </w:r>
      <w:r w:rsidRPr="008F4673">
        <w:rPr>
          <w:b/>
          <w:sz w:val="24"/>
          <w:szCs w:val="24"/>
        </w:rPr>
        <w:t>IP66，确保在现场长期可靠使用；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◆优良的散热设计，保证光源长寿命，高流明维持率，可在室内、室外各种场所可靠使用；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◆优良的抗震性能，能在大型企业加工设备等强震动环境可靠使用；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◆高效节能，可选用微波感应配置，微波感应模块</w:t>
      </w:r>
      <w:r w:rsidRPr="008F4673">
        <w:rPr>
          <w:b/>
          <w:sz w:val="24"/>
          <w:szCs w:val="24"/>
        </w:rPr>
        <w:t>IP可达IP65，实现人来灯亮，</w:t>
      </w:r>
      <w:r w:rsidRPr="008F4673">
        <w:rPr>
          <w:b/>
          <w:sz w:val="24"/>
          <w:szCs w:val="24"/>
        </w:rPr>
        <w:lastRenderedPageBreak/>
        <w:t>人走灯暗的功能；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◆可实现壁式、吸顶、弯杆式等多种安装方式。</w:t>
      </w:r>
    </w:p>
    <w:p w:rsidR="008F4673" w:rsidRPr="008F4673" w:rsidRDefault="008F4673" w:rsidP="008F4673">
      <w:pPr>
        <w:rPr>
          <w:b/>
          <w:sz w:val="24"/>
          <w:szCs w:val="24"/>
        </w:rPr>
      </w:pP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三</w:t>
      </w:r>
      <w:r w:rsidRPr="008F4673">
        <w:rPr>
          <w:b/>
          <w:sz w:val="24"/>
          <w:szCs w:val="24"/>
        </w:rPr>
        <w:t>.海洋王NFC9192 LED平台灯-技术参数：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额定电压</w:t>
      </w:r>
      <w:r w:rsidRPr="008F4673">
        <w:rPr>
          <w:b/>
          <w:sz w:val="24"/>
          <w:szCs w:val="24"/>
        </w:rPr>
        <w:t xml:space="preserve"> AC220 V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电源频率</w:t>
      </w:r>
      <w:r w:rsidRPr="008F4673">
        <w:rPr>
          <w:b/>
          <w:sz w:val="24"/>
          <w:szCs w:val="24"/>
        </w:rPr>
        <w:t xml:space="preserve"> 50 Hz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额定功率</w:t>
      </w:r>
      <w:r w:rsidRPr="008F4673">
        <w:rPr>
          <w:b/>
          <w:sz w:val="24"/>
          <w:szCs w:val="24"/>
        </w:rPr>
        <w:t xml:space="preserve"> 50W/70W/100W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光通量</w:t>
      </w:r>
      <w:r w:rsidRPr="008F4673">
        <w:rPr>
          <w:b/>
          <w:sz w:val="24"/>
          <w:szCs w:val="24"/>
        </w:rPr>
        <w:t xml:space="preserve"> 5400/7700/10700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功率因素</w:t>
      </w:r>
      <w:r w:rsidRPr="008F4673">
        <w:rPr>
          <w:b/>
          <w:sz w:val="24"/>
          <w:szCs w:val="24"/>
        </w:rPr>
        <w:t xml:space="preserve"> 0.95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平均使用寿命</w:t>
      </w:r>
      <w:r w:rsidRPr="008F4673">
        <w:rPr>
          <w:b/>
          <w:sz w:val="24"/>
          <w:szCs w:val="24"/>
        </w:rPr>
        <w:t xml:space="preserve"> 100000H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防护等级</w:t>
      </w:r>
      <w:r w:rsidRPr="008F4673">
        <w:rPr>
          <w:b/>
          <w:sz w:val="24"/>
          <w:szCs w:val="24"/>
        </w:rPr>
        <w:t xml:space="preserve"> IP66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防腐等级</w:t>
      </w:r>
      <w:r w:rsidRPr="008F4673">
        <w:rPr>
          <w:b/>
          <w:sz w:val="24"/>
          <w:szCs w:val="24"/>
        </w:rPr>
        <w:t xml:space="preserve"> WF2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外形尺寸</w:t>
      </w:r>
      <w:r w:rsidRPr="008F4673">
        <w:rPr>
          <w:b/>
          <w:sz w:val="24"/>
          <w:szCs w:val="24"/>
        </w:rPr>
        <w:t xml:space="preserve"> 186*186*89mm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重量</w:t>
      </w:r>
      <w:r w:rsidRPr="008F4673">
        <w:rPr>
          <w:b/>
          <w:sz w:val="24"/>
          <w:szCs w:val="24"/>
        </w:rPr>
        <w:t xml:space="preserve"> 2.8±0.2kg</w:t>
      </w:r>
    </w:p>
    <w:p w:rsidR="008F4673" w:rsidRPr="008F4673" w:rsidRDefault="008F4673" w:rsidP="008F4673">
      <w:pPr>
        <w:rPr>
          <w:b/>
          <w:sz w:val="24"/>
          <w:szCs w:val="24"/>
        </w:rPr>
      </w:pP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注意事项：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◆订货请注明灯具的安装方式；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◆灯具必须可靠接地；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◆安装和维护灯具时必须先断开电源；</w:t>
      </w: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◆灯具在使用过程中，请勿与皮肤直接接触，以免烫伤。</w:t>
      </w:r>
    </w:p>
    <w:p w:rsidR="008F4673" w:rsidRPr="008F4673" w:rsidRDefault="008F4673" w:rsidP="008F4673">
      <w:pPr>
        <w:rPr>
          <w:b/>
          <w:sz w:val="24"/>
          <w:szCs w:val="24"/>
        </w:rPr>
      </w:pPr>
    </w:p>
    <w:p w:rsidR="008F4673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t>四</w:t>
      </w:r>
      <w:r w:rsidRPr="008F4673">
        <w:rPr>
          <w:b/>
          <w:sz w:val="24"/>
          <w:szCs w:val="24"/>
        </w:rPr>
        <w:t>.海洋王NFC9192 LED平台灯-品质保证：</w:t>
      </w:r>
    </w:p>
    <w:p w:rsidR="0021664E" w:rsidRPr="008F4673" w:rsidRDefault="008F4673" w:rsidP="008F4673">
      <w:pPr>
        <w:rPr>
          <w:b/>
          <w:sz w:val="24"/>
          <w:szCs w:val="24"/>
        </w:rPr>
      </w:pPr>
      <w:r w:rsidRPr="008F4673">
        <w:rPr>
          <w:rFonts w:hint="eastAsia"/>
          <w:b/>
          <w:sz w:val="24"/>
          <w:szCs w:val="24"/>
        </w:rPr>
        <w:lastRenderedPageBreak/>
        <w:t>感谢您购买本公司产品</w:t>
      </w:r>
      <w:r w:rsidRPr="008F4673">
        <w:rPr>
          <w:b/>
          <w:sz w:val="24"/>
          <w:szCs w:val="24"/>
        </w:rPr>
        <w:t>,本公司产品严格按照ISO9001标准进行质量控制，产品实行3年保用。在3年内，产品正常使用下出现任何故障，由本公司负责免费维修(免材料和修理费)。</w:t>
      </w:r>
    </w:p>
    <w:sectPr w:rsidR="0021664E" w:rsidRPr="008F46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322" w:rsidRDefault="002A2322" w:rsidP="008F4673">
      <w:r>
        <w:separator/>
      </w:r>
    </w:p>
  </w:endnote>
  <w:endnote w:type="continuationSeparator" w:id="0">
    <w:p w:rsidR="002A2322" w:rsidRDefault="002A2322" w:rsidP="008F4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322" w:rsidRDefault="002A2322" w:rsidP="008F4673">
      <w:r>
        <w:separator/>
      </w:r>
    </w:p>
  </w:footnote>
  <w:footnote w:type="continuationSeparator" w:id="0">
    <w:p w:rsidR="002A2322" w:rsidRDefault="002A2322" w:rsidP="008F46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D0F"/>
    <w:rsid w:val="0021664E"/>
    <w:rsid w:val="002A2322"/>
    <w:rsid w:val="00764D0F"/>
    <w:rsid w:val="008F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7A0CE"/>
  <w15:chartTrackingRefBased/>
  <w15:docId w15:val="{7F8B3939-6FCD-40EB-8597-7C5CF764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46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F467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F46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F4673"/>
    <w:rPr>
      <w:sz w:val="18"/>
      <w:szCs w:val="18"/>
    </w:rPr>
  </w:style>
  <w:style w:type="character" w:styleId="a7">
    <w:name w:val="Hyperlink"/>
    <w:basedOn w:val="a0"/>
    <w:uiPriority w:val="99"/>
    <w:unhideWhenUsed/>
    <w:rsid w:val="008F46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2024-05-24T10:16:00Z</dcterms:created>
  <dcterms:modified xsi:type="dcterms:W3CDTF">2024-05-24T10:17:00Z</dcterms:modified>
</cp:coreProperties>
</file>