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909" w:rsidRDefault="006B0909" w:rsidP="006B0909">
      <w:pPr>
        <w:rPr>
          <w:b/>
        </w:rPr>
      </w:pPr>
      <w:bookmarkStart w:id="0" w:name="_GoBack"/>
      <w:bookmarkEnd w:id="0"/>
      <w:r w:rsidRPr="006B0909">
        <w:rPr>
          <w:rFonts w:hint="eastAsia"/>
          <w:b/>
        </w:rPr>
        <w:t>乐清海洋王</w:t>
      </w:r>
      <w:r w:rsidRPr="006B0909">
        <w:rPr>
          <w:b/>
        </w:rPr>
        <w:t>BFC8115 LED防爆泛光灯</w:t>
      </w:r>
    </w:p>
    <w:p w:rsidR="006B0909" w:rsidRDefault="006B0909" w:rsidP="006B0909">
      <w:pPr>
        <w:rPr>
          <w:b/>
        </w:rPr>
      </w:pPr>
      <w:r>
        <w:rPr>
          <w:b/>
          <w:noProof/>
        </w:rPr>
        <w:drawing>
          <wp:inline distT="0" distB="0" distL="0" distR="0">
            <wp:extent cx="3642360" cy="3096743"/>
            <wp:effectExtent l="0" t="0" r="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939" cy="310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909" w:rsidRDefault="006B0909" w:rsidP="006B0909">
      <w:pPr>
        <w:rPr>
          <w:rFonts w:hint="eastAsia"/>
          <w:b/>
        </w:rPr>
      </w:pPr>
    </w:p>
    <w:p w:rsidR="006B0909" w:rsidRDefault="006B0909" w:rsidP="006B0909">
      <w:pPr>
        <w:rPr>
          <w:b/>
        </w:rPr>
      </w:pPr>
      <w:r>
        <w:rPr>
          <w:rFonts w:hint="eastAsia"/>
          <w:b/>
        </w:rPr>
        <w:t>公司</w:t>
      </w:r>
      <w:r>
        <w:rPr>
          <w:b/>
        </w:rPr>
        <w:t>网址：</w:t>
      </w:r>
      <w:hyperlink r:id="rId7" w:history="1">
        <w:r w:rsidRPr="00AB2206">
          <w:rPr>
            <w:rStyle w:val="a7"/>
            <w:rFonts w:hint="eastAsia"/>
            <w:b/>
          </w:rPr>
          <w:t>www.hywss.cn</w:t>
        </w:r>
      </w:hyperlink>
      <w:r>
        <w:rPr>
          <w:rFonts w:hint="eastAsia"/>
          <w:b/>
        </w:rPr>
        <w:t xml:space="preserve"> </w:t>
      </w:r>
    </w:p>
    <w:p w:rsidR="006B0909" w:rsidRDefault="006B0909" w:rsidP="006B0909">
      <w:pPr>
        <w:rPr>
          <w:b/>
        </w:rPr>
      </w:pP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一</w:t>
      </w:r>
      <w:r w:rsidRPr="006B0909">
        <w:rPr>
          <w:b/>
        </w:rPr>
        <w:t>.海洋王BFC8115 LED防爆泛光灯-适用范围：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广泛用于石油开采、炼油、化工、军工等危险环境及海洋石油平台、油轮等场所作普通照明和作业照明之用；适用于节能改造项目及检修更换困难的场所；适用于防护要求较高、潮湿的场所；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适用于爆炸性气体环境的</w:t>
      </w:r>
      <w:r w:rsidRPr="006B0909">
        <w:rPr>
          <w:b/>
        </w:rPr>
        <w:t>1区、2区场所；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适用于Ⅱ</w:t>
      </w:r>
      <w:r w:rsidRPr="006B0909">
        <w:rPr>
          <w:b/>
        </w:rPr>
        <w:t>A、ⅡB、ⅡC类爆炸性气体环境；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适用于</w:t>
      </w:r>
      <w:r w:rsidRPr="006B0909">
        <w:rPr>
          <w:b/>
        </w:rPr>
        <w:t>T1-T6组温度组别。</w:t>
      </w:r>
    </w:p>
    <w:p w:rsidR="006B0909" w:rsidRPr="006B0909" w:rsidRDefault="006B0909" w:rsidP="006B0909">
      <w:pPr>
        <w:rPr>
          <w:b/>
        </w:rPr>
      </w:pP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二</w:t>
      </w:r>
      <w:r w:rsidRPr="006B0909">
        <w:rPr>
          <w:b/>
        </w:rPr>
        <w:t>.海洋王BFC8115 LED防爆泛光灯-产品特性：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1.灯珠选择国际知名品牌灯珠，其光效选用150Lm/W高光效灯珠;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2.电源选用知名品牌电源及国产品牌，其均为国家CCC认证;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3.光参数的测试采用，在室温25 C的积分球内进行测量;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4.电源具有智能IC多重保护功能，包括LED开路保护，LED 短路保护，芯片过温保护、过压保护、欠压保护和FB短路保护;5.灯具功率为整灯功率，非光源功率;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6.灯具不可安装于易燃物表面;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7.灯具光源不可替换;电源线为Z型连接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8.输入线为3芯电源线，其中棕色接火线，蓝色接零线，黄色接地线;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9.整灯外表经电泳工艺处理，产品具有出色的防腐蚀、防锈功能，适应多种复杂坏境使用。</w:t>
      </w:r>
    </w:p>
    <w:p w:rsidR="006B0909" w:rsidRPr="006B0909" w:rsidRDefault="006B0909" w:rsidP="006B0909">
      <w:pPr>
        <w:rPr>
          <w:b/>
        </w:rPr>
      </w:pP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采用表面贴装技术（</w:t>
      </w:r>
      <w:r w:rsidRPr="006B0909">
        <w:rPr>
          <w:b/>
        </w:rPr>
        <w:t>SMT），大大提高导热性能。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精心设计蜂窝状赔光结构，有效提高灯具的效率。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采用恒流驱动，具有短路、过压保护功能。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优良的电磁兼容性，不会对其他电器、输电网络造成任何干扰，电源自身具有优良的抗电磁干扰能力。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lastRenderedPageBreak/>
        <w:t>具有宽电压兼容特性，容差</w:t>
      </w:r>
      <w:r w:rsidRPr="006B0909">
        <w:rPr>
          <w:b/>
        </w:rPr>
        <w:t>20%电压波动。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驱动电源采用胶封工艺，确保</w:t>
      </w:r>
      <w:r w:rsidRPr="006B0909">
        <w:rPr>
          <w:b/>
        </w:rPr>
        <w:t>HRT93防爆LED泛光灯 的元件不受腐蚀。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精心设计三腔结构，确保各电子元器件稳定工作。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精心设计具有空气导流结构的散热导风槽，确保</w:t>
      </w:r>
      <w:r w:rsidRPr="006B0909">
        <w:rPr>
          <w:b/>
        </w:rPr>
        <w:t>LED光源的使用寿命。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精心设计的电源腔结构，电源工作不受</w:t>
      </w:r>
      <w:r w:rsidRPr="006B0909">
        <w:rPr>
          <w:b/>
        </w:rPr>
        <w:t>LED热量的影响，保证工作的稳定长寿。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采用Ⅱ</w:t>
      </w:r>
      <w:r w:rsidRPr="006B0909">
        <w:rPr>
          <w:b/>
        </w:rPr>
        <w:t>C级防爆结构，及IP66防护等级，具备优异的防爆防护性能。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采用进口</w:t>
      </w:r>
      <w:r w:rsidRPr="006B0909">
        <w:rPr>
          <w:b/>
        </w:rPr>
        <w:t>PC材料成型透明罩，透光率高，抗冲击能力强。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全部外露紧固件及其附件均采用高防腐蚀性能的不锈钢材料制成。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 xml:space="preserve">　　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三</w:t>
      </w:r>
      <w:r w:rsidRPr="006B0909">
        <w:rPr>
          <w:b/>
        </w:rPr>
        <w:t>.海洋王BFC8115 LED防爆泛光灯-技术参数：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工作电压：</w:t>
      </w:r>
      <w:r w:rsidRPr="006B0909">
        <w:rPr>
          <w:b/>
        </w:rPr>
        <w:t>AC/DC220V 50Hz（可定制12V、24V、36V）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额定功率：</w:t>
      </w:r>
      <w:r w:rsidRPr="006B0909">
        <w:rPr>
          <w:b/>
        </w:rPr>
        <w:t>70w 100w 150w 200w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功率因数：</w:t>
      </w:r>
      <w:r w:rsidRPr="006B0909">
        <w:rPr>
          <w:b/>
        </w:rPr>
        <w:t>0.98：</w:t>
      </w:r>
    </w:p>
    <w:p w:rsidR="006B0909" w:rsidRPr="006B0909" w:rsidRDefault="006B0909" w:rsidP="006B0909">
      <w:pPr>
        <w:rPr>
          <w:b/>
        </w:rPr>
      </w:pPr>
      <w:r w:rsidRPr="006B0909">
        <w:rPr>
          <w:b/>
        </w:rPr>
        <w:t>LED光通量：3000～20000Lm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防护等级：</w:t>
      </w:r>
      <w:r w:rsidRPr="006B0909">
        <w:rPr>
          <w:b/>
        </w:rPr>
        <w:t>IP66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防腐等级：</w:t>
      </w:r>
      <w:r w:rsidRPr="006B0909">
        <w:rPr>
          <w:b/>
        </w:rPr>
        <w:t>WF2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引入装置：</w:t>
      </w:r>
      <w:r w:rsidRPr="006B0909">
        <w:rPr>
          <w:b/>
        </w:rPr>
        <w:t>G3/4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安装方式：吸顶式</w:t>
      </w:r>
      <w:r w:rsidRPr="006B0909">
        <w:rPr>
          <w:b/>
        </w:rPr>
        <w:t>(x)、壁式（b)、吊杆式(g)、护栏式(h)、法兰式(f)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使用高度：</w:t>
      </w:r>
      <w:r w:rsidRPr="006B0909">
        <w:rPr>
          <w:b/>
        </w:rPr>
        <w:t>5～20米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安装间距：</w:t>
      </w:r>
      <w:r w:rsidRPr="006B0909">
        <w:rPr>
          <w:b/>
        </w:rPr>
        <w:t>6～25米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执行标准：</w:t>
      </w:r>
      <w:r w:rsidRPr="006B0909">
        <w:rPr>
          <w:b/>
        </w:rPr>
        <w:t>GB3836.1、GB3836.2、IEC60079-0、IEC60079-1、EN60079-0、EN60079-1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产品重量：</w:t>
      </w:r>
      <w:r w:rsidRPr="006B0909">
        <w:rPr>
          <w:b/>
        </w:rPr>
        <w:t>12.5kg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包箱尺寸</w:t>
      </w:r>
      <w:r w:rsidRPr="006B0909">
        <w:rPr>
          <w:b/>
        </w:rPr>
        <w:t>:460*460*545mm</w:t>
      </w:r>
    </w:p>
    <w:p w:rsidR="006B0909" w:rsidRPr="006B0909" w:rsidRDefault="006B0909" w:rsidP="006B0909">
      <w:pPr>
        <w:rPr>
          <w:b/>
        </w:rPr>
      </w:pP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四</w:t>
      </w:r>
      <w:r w:rsidRPr="006B0909">
        <w:rPr>
          <w:b/>
        </w:rPr>
        <w:t>.海洋王BFC8115 LED防爆泛光灯-品质保证：</w:t>
      </w:r>
    </w:p>
    <w:p w:rsidR="006B0909" w:rsidRPr="006B0909" w:rsidRDefault="006B0909" w:rsidP="006B0909">
      <w:pPr>
        <w:rPr>
          <w:b/>
        </w:rPr>
      </w:pPr>
      <w:r w:rsidRPr="006B0909">
        <w:rPr>
          <w:rFonts w:hint="eastAsia"/>
          <w:b/>
        </w:rPr>
        <w:t>感谢您购买本公司产品</w:t>
      </w:r>
      <w:r w:rsidRPr="006B0909">
        <w:rPr>
          <w:b/>
        </w:rPr>
        <w:t>,本公司产品严格按照ISO9001标准进行质量控制，产品实行3年保用。在3年内，产品正常使用下出现任何故障，由本公司负责免费维修(免材料和修理费)。</w:t>
      </w:r>
    </w:p>
    <w:p w:rsidR="006B0909" w:rsidRPr="006B0909" w:rsidRDefault="006B0909" w:rsidP="006B0909">
      <w:pPr>
        <w:rPr>
          <w:b/>
        </w:rPr>
      </w:pPr>
    </w:p>
    <w:p w:rsidR="00622266" w:rsidRDefault="00622266">
      <w:pPr>
        <w:rPr>
          <w:rFonts w:hint="eastAsia"/>
        </w:rPr>
      </w:pPr>
    </w:p>
    <w:sectPr w:rsidR="006222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99E" w:rsidRDefault="00DA799E" w:rsidP="006B0909">
      <w:r>
        <w:separator/>
      </w:r>
    </w:p>
  </w:endnote>
  <w:endnote w:type="continuationSeparator" w:id="0">
    <w:p w:rsidR="00DA799E" w:rsidRDefault="00DA799E" w:rsidP="006B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99E" w:rsidRDefault="00DA799E" w:rsidP="006B0909">
      <w:r>
        <w:separator/>
      </w:r>
    </w:p>
  </w:footnote>
  <w:footnote w:type="continuationSeparator" w:id="0">
    <w:p w:rsidR="00DA799E" w:rsidRDefault="00DA799E" w:rsidP="006B0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E12"/>
    <w:rsid w:val="00622266"/>
    <w:rsid w:val="006B0909"/>
    <w:rsid w:val="00B12E12"/>
    <w:rsid w:val="00DA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BFE968"/>
  <w15:chartTrackingRefBased/>
  <w15:docId w15:val="{E18409AD-7822-40C1-977B-9CC69765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9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B09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B0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B0909"/>
    <w:rPr>
      <w:sz w:val="18"/>
      <w:szCs w:val="18"/>
    </w:rPr>
  </w:style>
  <w:style w:type="character" w:styleId="a7">
    <w:name w:val="Hyperlink"/>
    <w:basedOn w:val="a0"/>
    <w:uiPriority w:val="99"/>
    <w:unhideWhenUsed/>
    <w:rsid w:val="006B0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2024-08-16T10:48:00Z</dcterms:created>
  <dcterms:modified xsi:type="dcterms:W3CDTF">2024-08-16T10:50:00Z</dcterms:modified>
</cp:coreProperties>
</file>