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6ECE" w:rsidRPr="00BF6ECE" w:rsidRDefault="00BF6ECE" w:rsidP="00BF6ECE">
      <w:pPr>
        <w:rPr>
          <w:b/>
          <w:szCs w:val="21"/>
        </w:rPr>
      </w:pPr>
      <w:r w:rsidRPr="00BF6ECE">
        <w:rPr>
          <w:rFonts w:hint="eastAsia"/>
          <w:b/>
          <w:szCs w:val="21"/>
        </w:rPr>
        <w:t>乐清海洋王</w:t>
      </w:r>
      <w:r w:rsidRPr="00BF6ECE">
        <w:rPr>
          <w:b/>
          <w:szCs w:val="21"/>
        </w:rPr>
        <w:t xml:space="preserve">BFC8117-200W海洋王LED防爆泛光灯 </w:t>
      </w:r>
    </w:p>
    <w:p w:rsidR="00BF6ECE" w:rsidRPr="00BF6ECE" w:rsidRDefault="00BF6ECE" w:rsidP="00BF6ECE">
      <w:pPr>
        <w:rPr>
          <w:b/>
          <w:szCs w:val="21"/>
        </w:rPr>
      </w:pPr>
      <w:r>
        <w:rPr>
          <w:b/>
          <w:noProof/>
          <w:szCs w:val="21"/>
        </w:rPr>
        <w:drawing>
          <wp:inline distT="0" distB="0" distL="0" distR="0">
            <wp:extent cx="3284220" cy="2792252"/>
            <wp:effectExtent l="0" t="0" r="0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9062" cy="2804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6ECE" w:rsidRDefault="00BF6ECE" w:rsidP="00BF6ECE">
      <w:pPr>
        <w:rPr>
          <w:b/>
        </w:rPr>
      </w:pPr>
    </w:p>
    <w:p w:rsidR="00BF6ECE" w:rsidRDefault="00BF6ECE" w:rsidP="00BF6ECE">
      <w:pPr>
        <w:rPr>
          <w:b/>
        </w:rPr>
      </w:pPr>
      <w:r>
        <w:rPr>
          <w:rFonts w:hint="eastAsia"/>
          <w:b/>
        </w:rPr>
        <w:t>公司</w:t>
      </w:r>
      <w:r>
        <w:rPr>
          <w:b/>
        </w:rPr>
        <w:t>网址：</w:t>
      </w:r>
      <w:hyperlink r:id="rId7" w:history="1">
        <w:r w:rsidRPr="00AB2206">
          <w:rPr>
            <w:rStyle w:val="a7"/>
            <w:rFonts w:hint="eastAsia"/>
            <w:b/>
          </w:rPr>
          <w:t>www.hywss.cn</w:t>
        </w:r>
      </w:hyperlink>
      <w:r>
        <w:rPr>
          <w:rFonts w:hint="eastAsia"/>
          <w:b/>
        </w:rPr>
        <w:t xml:space="preserve"> </w:t>
      </w:r>
    </w:p>
    <w:p w:rsidR="00BF6ECE" w:rsidRPr="00BF6ECE" w:rsidRDefault="00BF6ECE" w:rsidP="00BF6ECE">
      <w:pPr>
        <w:rPr>
          <w:b/>
          <w:szCs w:val="21"/>
        </w:rPr>
      </w:pPr>
    </w:p>
    <w:p w:rsidR="00BF6ECE" w:rsidRPr="00BF6ECE" w:rsidRDefault="00BF6ECE" w:rsidP="00BF6ECE">
      <w:pPr>
        <w:rPr>
          <w:b/>
          <w:szCs w:val="21"/>
        </w:rPr>
      </w:pPr>
      <w:r w:rsidRPr="00BF6ECE">
        <w:rPr>
          <w:rFonts w:hint="eastAsia"/>
          <w:b/>
          <w:szCs w:val="21"/>
        </w:rPr>
        <w:t>一</w:t>
      </w:r>
      <w:r w:rsidRPr="00BF6ECE">
        <w:rPr>
          <w:b/>
          <w:szCs w:val="21"/>
        </w:rPr>
        <w:t>.海洋王BFC8117-200WLED防爆泛光灯-适用场所：</w:t>
      </w:r>
    </w:p>
    <w:p w:rsidR="00BF6ECE" w:rsidRPr="00BF6ECE" w:rsidRDefault="00BF6ECE" w:rsidP="00BF6ECE">
      <w:pPr>
        <w:rPr>
          <w:b/>
          <w:szCs w:val="21"/>
        </w:rPr>
      </w:pPr>
      <w:r w:rsidRPr="00BF6ECE">
        <w:rPr>
          <w:rFonts w:hint="eastAsia"/>
          <w:b/>
          <w:szCs w:val="21"/>
        </w:rPr>
        <w:t>本产品可广泛适用于油田、石化行业室内外一区、二区防爆区域，可为钻井及井下作业场地、油气生产场地、厂区高杆灯、大型泵房、炼化装置外围等场地提供大面积泛光照明或小范围投光照明</w:t>
      </w:r>
      <w:r w:rsidRPr="00BF6ECE">
        <w:rPr>
          <w:b/>
          <w:szCs w:val="21"/>
        </w:rPr>
        <w:t>.</w:t>
      </w:r>
    </w:p>
    <w:p w:rsidR="00BF6ECE" w:rsidRPr="00BF6ECE" w:rsidRDefault="00BF6ECE" w:rsidP="00BF6ECE">
      <w:pPr>
        <w:rPr>
          <w:b/>
          <w:szCs w:val="21"/>
        </w:rPr>
      </w:pPr>
      <w:r w:rsidRPr="00BF6ECE">
        <w:rPr>
          <w:rFonts w:hint="eastAsia"/>
          <w:b/>
          <w:szCs w:val="21"/>
        </w:rPr>
        <w:t>可满足座式、侧壁式、吸顶式、吊杆式等多种安装方式。</w:t>
      </w:r>
    </w:p>
    <w:p w:rsidR="00BF6ECE" w:rsidRPr="00BF6ECE" w:rsidRDefault="00BF6ECE" w:rsidP="00BF6ECE">
      <w:pPr>
        <w:rPr>
          <w:b/>
          <w:szCs w:val="21"/>
        </w:rPr>
      </w:pPr>
    </w:p>
    <w:p w:rsidR="00BF6ECE" w:rsidRPr="00BF6ECE" w:rsidRDefault="00BF6ECE" w:rsidP="00BF6ECE">
      <w:pPr>
        <w:rPr>
          <w:b/>
          <w:szCs w:val="21"/>
        </w:rPr>
      </w:pPr>
      <w:r w:rsidRPr="00BF6ECE">
        <w:rPr>
          <w:rFonts w:hint="eastAsia"/>
          <w:b/>
          <w:szCs w:val="21"/>
        </w:rPr>
        <w:t>二</w:t>
      </w:r>
      <w:r w:rsidRPr="00BF6ECE">
        <w:rPr>
          <w:b/>
          <w:szCs w:val="21"/>
        </w:rPr>
        <w:t>.海洋王BFC8117-200WLED防爆泛光灯-产品特点：</w:t>
      </w:r>
    </w:p>
    <w:p w:rsidR="00BF6ECE" w:rsidRPr="00BF6ECE" w:rsidRDefault="00BF6ECE" w:rsidP="00BF6ECE">
      <w:pPr>
        <w:rPr>
          <w:b/>
          <w:szCs w:val="21"/>
        </w:rPr>
      </w:pPr>
      <w:r w:rsidRPr="00BF6ECE">
        <w:rPr>
          <w:rFonts w:hint="eastAsia"/>
          <w:b/>
          <w:szCs w:val="21"/>
        </w:rPr>
        <w:t>安全防爆，本产品可在</w:t>
      </w:r>
      <w:r w:rsidRPr="00BF6ECE">
        <w:rPr>
          <w:b/>
          <w:szCs w:val="21"/>
        </w:rPr>
        <w:t>1区IIC级爆炸性气体环境安全使用，同时可在21区粉尘防爆环境下使用。</w:t>
      </w:r>
    </w:p>
    <w:p w:rsidR="00BF6ECE" w:rsidRPr="00BF6ECE" w:rsidRDefault="00BF6ECE" w:rsidP="00BF6ECE">
      <w:pPr>
        <w:rPr>
          <w:b/>
          <w:szCs w:val="21"/>
        </w:rPr>
      </w:pPr>
      <w:r w:rsidRPr="00BF6ECE">
        <w:rPr>
          <w:rFonts w:hint="eastAsia"/>
          <w:b/>
          <w:szCs w:val="21"/>
        </w:rPr>
        <w:t>采用大功率</w:t>
      </w:r>
      <w:r w:rsidRPr="00BF6ECE">
        <w:rPr>
          <w:b/>
          <w:szCs w:val="21"/>
        </w:rPr>
        <w:t>LED光源，高光效，寿命长</w:t>
      </w:r>
    </w:p>
    <w:p w:rsidR="00BF6ECE" w:rsidRPr="00BF6ECE" w:rsidRDefault="00BF6ECE" w:rsidP="00BF6ECE">
      <w:pPr>
        <w:rPr>
          <w:b/>
          <w:szCs w:val="21"/>
        </w:rPr>
      </w:pPr>
      <w:r w:rsidRPr="00BF6ECE">
        <w:rPr>
          <w:rFonts w:hint="eastAsia"/>
          <w:b/>
          <w:szCs w:val="21"/>
        </w:rPr>
        <w:t>防护等级</w:t>
      </w:r>
      <w:r w:rsidRPr="00BF6ECE">
        <w:rPr>
          <w:b/>
          <w:szCs w:val="21"/>
        </w:rPr>
        <w:t>IP66,并具有优良防腐性能，可长期在日晒雨淋环境下使用</w:t>
      </w:r>
    </w:p>
    <w:p w:rsidR="00BF6ECE" w:rsidRPr="00BF6ECE" w:rsidRDefault="00BF6ECE" w:rsidP="00BF6ECE">
      <w:pPr>
        <w:rPr>
          <w:b/>
          <w:szCs w:val="21"/>
        </w:rPr>
      </w:pPr>
      <w:r w:rsidRPr="00BF6ECE">
        <w:rPr>
          <w:rFonts w:hint="eastAsia"/>
          <w:b/>
          <w:szCs w:val="21"/>
        </w:rPr>
        <w:t>产品具有</w:t>
      </w:r>
      <w:r w:rsidRPr="00BF6ECE">
        <w:rPr>
          <w:b/>
          <w:szCs w:val="21"/>
        </w:rPr>
        <w:t>DC0/1-10V调光接口，可搭配调光开关或我司智慧工作照明系统使用。实现二次节能效果，减少照明现场的照明浪费。</w:t>
      </w:r>
    </w:p>
    <w:p w:rsidR="00BF6ECE" w:rsidRPr="00BF6ECE" w:rsidRDefault="00BF6ECE" w:rsidP="00BF6ECE">
      <w:pPr>
        <w:rPr>
          <w:b/>
          <w:szCs w:val="21"/>
        </w:rPr>
      </w:pPr>
      <w:r w:rsidRPr="00BF6ECE">
        <w:rPr>
          <w:rFonts w:hint="eastAsia"/>
          <w:b/>
          <w:szCs w:val="21"/>
        </w:rPr>
        <w:t>防爆等级：</w:t>
      </w:r>
      <w:r w:rsidRPr="00BF6ECE">
        <w:rPr>
          <w:b/>
          <w:szCs w:val="21"/>
        </w:rPr>
        <w:t xml:space="preserve"> Ex d e mb IIC T4 Gb； Ex tD A21 IP66 T130℃；</w:t>
      </w:r>
    </w:p>
    <w:p w:rsidR="00BF6ECE" w:rsidRPr="00BF6ECE" w:rsidRDefault="00BF6ECE" w:rsidP="00BF6ECE">
      <w:pPr>
        <w:rPr>
          <w:b/>
          <w:szCs w:val="21"/>
        </w:rPr>
      </w:pPr>
      <w:r w:rsidRPr="00BF6ECE">
        <w:rPr>
          <w:rFonts w:hint="eastAsia"/>
          <w:b/>
          <w:szCs w:val="21"/>
        </w:rPr>
        <w:t>可满足座式、侧壁式、吸顶式、吊杆式等多种安装方式。</w:t>
      </w:r>
    </w:p>
    <w:p w:rsidR="00BF6ECE" w:rsidRPr="00BF6ECE" w:rsidRDefault="00BF6ECE" w:rsidP="00BF6ECE">
      <w:pPr>
        <w:rPr>
          <w:b/>
          <w:szCs w:val="21"/>
        </w:rPr>
      </w:pPr>
    </w:p>
    <w:p w:rsidR="00BF6ECE" w:rsidRPr="00BF6ECE" w:rsidRDefault="00BF6ECE" w:rsidP="00BF6ECE">
      <w:pPr>
        <w:rPr>
          <w:b/>
          <w:szCs w:val="21"/>
        </w:rPr>
      </w:pPr>
      <w:r w:rsidRPr="00BF6ECE">
        <w:rPr>
          <w:rFonts w:hint="eastAsia"/>
          <w:b/>
          <w:szCs w:val="21"/>
        </w:rPr>
        <w:t>三</w:t>
      </w:r>
      <w:r w:rsidRPr="00BF6ECE">
        <w:rPr>
          <w:b/>
          <w:szCs w:val="21"/>
        </w:rPr>
        <w:t>.海洋王BFC8117-200WLED防爆泛光灯-技术参数:</w:t>
      </w:r>
    </w:p>
    <w:p w:rsidR="00BF6ECE" w:rsidRPr="00BF6ECE" w:rsidRDefault="00BF6ECE" w:rsidP="00BF6ECE">
      <w:pPr>
        <w:rPr>
          <w:b/>
          <w:szCs w:val="21"/>
        </w:rPr>
      </w:pPr>
      <w:r w:rsidRPr="00BF6ECE">
        <w:rPr>
          <w:rFonts w:hint="eastAsia"/>
          <w:b/>
          <w:szCs w:val="21"/>
        </w:rPr>
        <w:t>额定电压</w:t>
      </w:r>
      <w:r w:rsidRPr="00BF6ECE">
        <w:rPr>
          <w:b/>
          <w:szCs w:val="21"/>
        </w:rPr>
        <w:t xml:space="preserve"> AC220V</w:t>
      </w:r>
    </w:p>
    <w:p w:rsidR="00BF6ECE" w:rsidRPr="00BF6ECE" w:rsidRDefault="00BF6ECE" w:rsidP="00BF6ECE">
      <w:pPr>
        <w:rPr>
          <w:b/>
          <w:szCs w:val="21"/>
        </w:rPr>
      </w:pPr>
      <w:r w:rsidRPr="00BF6ECE">
        <w:rPr>
          <w:rFonts w:hint="eastAsia"/>
          <w:b/>
          <w:szCs w:val="21"/>
        </w:rPr>
        <w:t>电源频率</w:t>
      </w:r>
      <w:r w:rsidRPr="00BF6ECE">
        <w:rPr>
          <w:b/>
          <w:szCs w:val="21"/>
        </w:rPr>
        <w:t>50 Hz/60 Hz；</w:t>
      </w:r>
    </w:p>
    <w:p w:rsidR="00BF6ECE" w:rsidRPr="00BF6ECE" w:rsidRDefault="00BF6ECE" w:rsidP="00BF6ECE">
      <w:pPr>
        <w:rPr>
          <w:b/>
          <w:szCs w:val="21"/>
        </w:rPr>
      </w:pPr>
      <w:r w:rsidRPr="00BF6ECE">
        <w:rPr>
          <w:rFonts w:hint="eastAsia"/>
          <w:b/>
          <w:szCs w:val="21"/>
        </w:rPr>
        <w:t>额定功率</w:t>
      </w:r>
      <w:r w:rsidRPr="00BF6ECE">
        <w:rPr>
          <w:b/>
          <w:szCs w:val="21"/>
        </w:rPr>
        <w:t>200 W；</w:t>
      </w:r>
    </w:p>
    <w:p w:rsidR="00BF6ECE" w:rsidRPr="00BF6ECE" w:rsidRDefault="00BF6ECE" w:rsidP="00BF6ECE">
      <w:pPr>
        <w:rPr>
          <w:b/>
          <w:szCs w:val="21"/>
        </w:rPr>
      </w:pPr>
      <w:r w:rsidRPr="00BF6ECE">
        <w:rPr>
          <w:rFonts w:hint="eastAsia"/>
          <w:b/>
          <w:szCs w:val="21"/>
        </w:rPr>
        <w:t>光通量</w:t>
      </w:r>
      <w:r w:rsidRPr="00BF6ECE">
        <w:rPr>
          <w:b/>
          <w:szCs w:val="21"/>
        </w:rPr>
        <w:t>20000；</w:t>
      </w:r>
    </w:p>
    <w:p w:rsidR="00BF6ECE" w:rsidRPr="00BF6ECE" w:rsidRDefault="00BF6ECE" w:rsidP="00BF6ECE">
      <w:pPr>
        <w:rPr>
          <w:b/>
          <w:szCs w:val="21"/>
        </w:rPr>
      </w:pPr>
      <w:r w:rsidRPr="00BF6ECE">
        <w:rPr>
          <w:rFonts w:hint="eastAsia"/>
          <w:b/>
          <w:szCs w:val="21"/>
        </w:rPr>
        <w:t>功率因素</w:t>
      </w:r>
      <w:r w:rsidRPr="00BF6ECE">
        <w:rPr>
          <w:b/>
          <w:szCs w:val="21"/>
        </w:rPr>
        <w:t>0.95；</w:t>
      </w:r>
    </w:p>
    <w:p w:rsidR="00BF6ECE" w:rsidRPr="00BF6ECE" w:rsidRDefault="00BF6ECE" w:rsidP="00BF6ECE">
      <w:pPr>
        <w:rPr>
          <w:b/>
          <w:szCs w:val="21"/>
        </w:rPr>
      </w:pPr>
      <w:r w:rsidRPr="00BF6ECE">
        <w:rPr>
          <w:rFonts w:hint="eastAsia"/>
          <w:b/>
          <w:szCs w:val="21"/>
        </w:rPr>
        <w:t>平均使用寿命</w:t>
      </w:r>
      <w:r w:rsidRPr="00BF6ECE">
        <w:rPr>
          <w:b/>
          <w:szCs w:val="21"/>
        </w:rPr>
        <w:t>50000 H；</w:t>
      </w:r>
    </w:p>
    <w:p w:rsidR="00BF6ECE" w:rsidRPr="00BF6ECE" w:rsidRDefault="00BF6ECE" w:rsidP="00BF6ECE">
      <w:pPr>
        <w:rPr>
          <w:b/>
          <w:szCs w:val="21"/>
        </w:rPr>
      </w:pPr>
      <w:r w:rsidRPr="00BF6ECE">
        <w:rPr>
          <w:rFonts w:hint="eastAsia"/>
          <w:b/>
          <w:szCs w:val="21"/>
        </w:rPr>
        <w:t>灯具防护等级</w:t>
      </w:r>
      <w:r w:rsidRPr="00BF6ECE">
        <w:rPr>
          <w:b/>
          <w:szCs w:val="21"/>
        </w:rPr>
        <w:t>IP66；</w:t>
      </w:r>
    </w:p>
    <w:p w:rsidR="00BF6ECE" w:rsidRPr="00BF6ECE" w:rsidRDefault="00BF6ECE" w:rsidP="00BF6ECE">
      <w:pPr>
        <w:rPr>
          <w:b/>
          <w:szCs w:val="21"/>
        </w:rPr>
      </w:pPr>
      <w:r w:rsidRPr="00BF6ECE">
        <w:rPr>
          <w:rFonts w:hint="eastAsia"/>
          <w:b/>
          <w:szCs w:val="21"/>
        </w:rPr>
        <w:t>防腐等级</w:t>
      </w:r>
      <w:r w:rsidRPr="00BF6ECE">
        <w:rPr>
          <w:b/>
          <w:szCs w:val="21"/>
        </w:rPr>
        <w:t>WF2；</w:t>
      </w:r>
    </w:p>
    <w:p w:rsidR="00BF6ECE" w:rsidRPr="00BF6ECE" w:rsidRDefault="00BF6ECE" w:rsidP="00BF6ECE">
      <w:pPr>
        <w:rPr>
          <w:b/>
          <w:szCs w:val="21"/>
        </w:rPr>
      </w:pPr>
      <w:r w:rsidRPr="00BF6ECE">
        <w:rPr>
          <w:rFonts w:hint="eastAsia"/>
          <w:b/>
          <w:szCs w:val="21"/>
        </w:rPr>
        <w:lastRenderedPageBreak/>
        <w:t>绝缘等级</w:t>
      </w:r>
      <w:r w:rsidRPr="00BF6ECE">
        <w:rPr>
          <w:b/>
          <w:szCs w:val="21"/>
        </w:rPr>
        <w:t>I；</w:t>
      </w:r>
    </w:p>
    <w:p w:rsidR="00BF6ECE" w:rsidRPr="00BF6ECE" w:rsidRDefault="00BF6ECE" w:rsidP="00BF6ECE">
      <w:pPr>
        <w:rPr>
          <w:b/>
          <w:szCs w:val="21"/>
        </w:rPr>
      </w:pPr>
      <w:r w:rsidRPr="00BF6ECE">
        <w:rPr>
          <w:rFonts w:hint="eastAsia"/>
          <w:b/>
          <w:szCs w:val="21"/>
        </w:rPr>
        <w:t>防爆等级：</w:t>
      </w:r>
      <w:r w:rsidRPr="00BF6ECE">
        <w:rPr>
          <w:b/>
          <w:szCs w:val="21"/>
        </w:rPr>
        <w:t xml:space="preserve"> Ex d e mb IIC T4 Gb； Ex tD A21 IP66 T130℃； </w:t>
      </w:r>
    </w:p>
    <w:p w:rsidR="00BF6ECE" w:rsidRPr="00BF6ECE" w:rsidRDefault="00BF6ECE" w:rsidP="00BF6ECE">
      <w:pPr>
        <w:rPr>
          <w:b/>
          <w:szCs w:val="21"/>
        </w:rPr>
      </w:pPr>
      <w:r w:rsidRPr="00BF6ECE">
        <w:rPr>
          <w:rFonts w:hint="eastAsia"/>
          <w:b/>
          <w:szCs w:val="21"/>
        </w:rPr>
        <w:t>灯具外形尺寸</w:t>
      </w:r>
      <w:r w:rsidRPr="00BF6ECE">
        <w:rPr>
          <w:b/>
          <w:szCs w:val="21"/>
        </w:rPr>
        <w:t>: 388X340X138.5mm</w:t>
      </w:r>
    </w:p>
    <w:p w:rsidR="00BF6ECE" w:rsidRPr="00BF6ECE" w:rsidRDefault="00BF6ECE" w:rsidP="00BF6ECE">
      <w:pPr>
        <w:rPr>
          <w:b/>
          <w:szCs w:val="21"/>
        </w:rPr>
      </w:pPr>
      <w:r w:rsidRPr="00BF6ECE">
        <w:rPr>
          <w:rFonts w:hint="eastAsia"/>
          <w:b/>
          <w:szCs w:val="21"/>
        </w:rPr>
        <w:t>灯具重量</w:t>
      </w:r>
      <w:r w:rsidRPr="00BF6ECE">
        <w:rPr>
          <w:b/>
          <w:szCs w:val="21"/>
        </w:rPr>
        <w:t>: 10.0Kg</w:t>
      </w:r>
    </w:p>
    <w:p w:rsidR="00BF6ECE" w:rsidRPr="00BF6ECE" w:rsidRDefault="00BF6ECE" w:rsidP="00BF6ECE">
      <w:pPr>
        <w:rPr>
          <w:b/>
          <w:szCs w:val="21"/>
        </w:rPr>
      </w:pPr>
    </w:p>
    <w:p w:rsidR="00BF6ECE" w:rsidRPr="00BF6ECE" w:rsidRDefault="00BF6ECE" w:rsidP="00BF6ECE">
      <w:pPr>
        <w:rPr>
          <w:b/>
          <w:szCs w:val="21"/>
        </w:rPr>
      </w:pPr>
      <w:r w:rsidRPr="00BF6ECE">
        <w:rPr>
          <w:rFonts w:hint="eastAsia"/>
          <w:b/>
          <w:szCs w:val="21"/>
        </w:rPr>
        <w:t>四</w:t>
      </w:r>
      <w:r w:rsidRPr="00BF6ECE">
        <w:rPr>
          <w:b/>
          <w:szCs w:val="21"/>
        </w:rPr>
        <w:t>.海洋王BFC8117-200WLED防爆泛光灯-品质保证：</w:t>
      </w:r>
    </w:p>
    <w:p w:rsidR="00622266" w:rsidRPr="00BF6ECE" w:rsidRDefault="00BF6ECE">
      <w:pPr>
        <w:rPr>
          <w:rFonts w:hint="eastAsia"/>
          <w:b/>
          <w:szCs w:val="21"/>
        </w:rPr>
      </w:pPr>
      <w:r w:rsidRPr="00BF6ECE">
        <w:rPr>
          <w:rFonts w:hint="eastAsia"/>
          <w:b/>
          <w:szCs w:val="21"/>
        </w:rPr>
        <w:t>感谢您购买本公司产品</w:t>
      </w:r>
      <w:r w:rsidRPr="00BF6ECE">
        <w:rPr>
          <w:b/>
          <w:szCs w:val="21"/>
        </w:rPr>
        <w:t>,本公司产品严格按照ISO9001标准进行质量控制，产品实行3年保</w:t>
      </w:r>
      <w:r>
        <w:rPr>
          <w:b/>
          <w:szCs w:val="21"/>
        </w:rPr>
        <w:t>用。</w:t>
      </w:r>
      <w:bookmarkStart w:id="0" w:name="_GoBack"/>
      <w:bookmarkEnd w:id="0"/>
      <w:r w:rsidRPr="00BF6ECE">
        <w:rPr>
          <w:b/>
          <w:szCs w:val="21"/>
        </w:rPr>
        <w:t>3年内，产品正常使用下出现任何故障，由本公司负责免费维修(免材料和修理费)。</w:t>
      </w:r>
    </w:p>
    <w:sectPr w:rsidR="00622266" w:rsidRPr="00BF6EC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73D2" w:rsidRDefault="002C73D2" w:rsidP="00BF6ECE">
      <w:r>
        <w:separator/>
      </w:r>
    </w:p>
  </w:endnote>
  <w:endnote w:type="continuationSeparator" w:id="0">
    <w:p w:rsidR="002C73D2" w:rsidRDefault="002C73D2" w:rsidP="00BF6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73D2" w:rsidRDefault="002C73D2" w:rsidP="00BF6ECE">
      <w:r>
        <w:separator/>
      </w:r>
    </w:p>
  </w:footnote>
  <w:footnote w:type="continuationSeparator" w:id="0">
    <w:p w:rsidR="002C73D2" w:rsidRDefault="002C73D2" w:rsidP="00BF6E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5F6"/>
    <w:rsid w:val="002C73D2"/>
    <w:rsid w:val="00622266"/>
    <w:rsid w:val="00A455F6"/>
    <w:rsid w:val="00BF6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391020"/>
  <w15:chartTrackingRefBased/>
  <w15:docId w15:val="{662A6650-C3C9-448A-ADE8-B3F22C0E1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F6EC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F6EC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F6E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F6ECE"/>
    <w:rPr>
      <w:sz w:val="18"/>
      <w:szCs w:val="18"/>
    </w:rPr>
  </w:style>
  <w:style w:type="character" w:styleId="a7">
    <w:name w:val="Hyperlink"/>
    <w:basedOn w:val="a0"/>
    <w:uiPriority w:val="99"/>
    <w:unhideWhenUsed/>
    <w:rsid w:val="00BF6EC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hywss.c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125</Words>
  <Characters>716</Characters>
  <Application>Microsoft Office Word</Application>
  <DocSecurity>0</DocSecurity>
  <Lines>5</Lines>
  <Paragraphs>1</Paragraphs>
  <ScaleCrop>false</ScaleCrop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2024-08-16T10:50:00Z</dcterms:created>
  <dcterms:modified xsi:type="dcterms:W3CDTF">2024-08-16T10:51:00Z</dcterms:modified>
</cp:coreProperties>
</file>